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0A" w:rsidRPr="005B0B0A" w:rsidRDefault="005B0B0A" w:rsidP="005B0B0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4" w:history="1">
        <w:r w:rsidRPr="005B0B0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Примерная форма приказа о мерах по предотвращению распространения новой коронавирусной инфекции (2019-nCoV) (подготовлено экспертами компании "Гарант")</w:t>
        </w:r>
      </w:hyperlink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Приказ о мерах по предотвращению распространения новой коронавирусной инфекции (2019-nCoV)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[</w:t>
      </w:r>
      <w:r w:rsidRPr="005B0B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организации</w:t>
      </w: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]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9"/>
        <w:gridCol w:w="2660"/>
        <w:gridCol w:w="3501"/>
      </w:tblGrid>
      <w:tr w:rsidR="005B0B0A" w:rsidRPr="005B0B0A" w:rsidTr="009F08B5">
        <w:tblPrEx>
          <w:tblCellMar>
            <w:top w:w="0" w:type="dxa"/>
            <w:bottom w:w="0" w:type="dxa"/>
          </w:tblCellMar>
        </w:tblPrEx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5B0B0A" w:rsidRPr="005B0B0A" w:rsidRDefault="005B0B0A" w:rsidP="005B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B0B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[</w:t>
            </w:r>
            <w:r w:rsidRPr="005B0B0A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место издания приказа</w:t>
            </w:r>
            <w:r w:rsidRPr="005B0B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5B0B0A" w:rsidRPr="005B0B0A" w:rsidRDefault="005B0B0A" w:rsidP="005B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B0B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N [</w:t>
            </w:r>
            <w:r w:rsidRPr="005B0B0A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значение</w:t>
            </w:r>
            <w:r w:rsidRPr="005B0B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5B0B0A" w:rsidRPr="005B0B0A" w:rsidRDefault="005B0B0A" w:rsidP="005B0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5B0B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[</w:t>
            </w:r>
            <w:r w:rsidRPr="005B0B0A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число, месяц, год</w:t>
            </w:r>
            <w:r w:rsidRPr="005B0B0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]</w:t>
            </w:r>
          </w:p>
        </w:tc>
      </w:tr>
    </w:tbl>
    <w:p w:rsidR="005B0B0A" w:rsidRPr="005B0B0A" w:rsidRDefault="005B0B0A" w:rsidP="005B0B0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5B0B0A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5B0B0A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5B0B0A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См. </w:t>
      </w:r>
      <w:hyperlink r:id="rId5" w:history="1">
        <w:r w:rsidRPr="005B0B0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shd w:val="clear" w:color="auto" w:fill="F0F0F0"/>
            <w:lang w:eastAsia="ru-RU"/>
          </w:rPr>
          <w:t>справку</w:t>
        </w:r>
      </w:hyperlink>
      <w:r w:rsidRPr="005B0B0A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 xml:space="preserve"> "Коронавирус COVID-19"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5B0B0A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 </w:t>
      </w:r>
      <w:hyperlink r:id="rId6" w:history="1">
        <w:r w:rsidRPr="005B0B0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21.12.1994 N 68-ФЗ "О защите населения и территорий от чрезвычайных ситуаций природного и техногенного характера", </w:t>
      </w:r>
      <w:hyperlink r:id="rId7" w:history="1">
        <w:r w:rsidRPr="005B0B0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30.03.1999 N 52-ФЗ "О санитарно-эпидемиологическом благополучии населения", учитывая </w:t>
      </w:r>
      <w:hyperlink r:id="rId8" w:history="1">
        <w:r w:rsidRPr="005B0B0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рекомендации</w:t>
        </w:r>
      </w:hyperlink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Федеральной службы по надзору в сфере прав потребителей и благополучия человека от 10.03.2020 N 02/3853-2020-27 по профилактике новой коронавирусной инфекции (2019-nСоV), </w:t>
      </w:r>
      <w:hyperlink r:id="rId9" w:history="1">
        <w:r w:rsidRPr="005B0B0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рекомендации</w:t>
        </w:r>
      </w:hyperlink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для работодателей по профилактике коронавирусной инфекции на рабочих местах от 07.04.2020 N 02/6338-2020-15 в целях предотвращения распространения новой коронавирусной инфекции (2019-nCoV), </w:t>
      </w:r>
      <w:hyperlink r:id="rId10" w:history="1">
        <w:r w:rsidRPr="005B0B0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Письмо</w:t>
        </w:r>
      </w:hyperlink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Федеральной службы по надзору в сфере защиты прав потребителей и благополучия человека от 20 апреля 2020 г. N 02/7376-2020-24 "О направлении рекомендаций по организации работы предприятий в условиях распространения рисков COVID-19"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приказываю: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Провести разъяснительную работу в трудовом коллективе о профилактике внебольничных пневмоний, а также необходимости своевременного обращения за медицинской помощью при появлении первых симптомов респираторных заболеваний.</w:t>
      </w:r>
    </w:p>
    <w:bookmarkEnd w:id="0"/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Информировать работников: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 клинических признаках коронавирусной инфекции COVID-19 (ОРВИ);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 действиях при выявлении признаков коронавирусной инфекции COVID-19 (ОРВИ) у работника и (или) членов его семьи в домашних условиях;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 действиях при выявлении признаков коронавирусной инфекции COVID-19 (ОРВИ) у работника на рабочем месте;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 мерах профилактики коронавирусной инфекции COVID-19 (ОРВИ),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 нежелательности планирования проведения отпусков в странах и регионах РФ, неблагополучных по коронавирусной инфекции;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 правилах использования спецодежды и СИЗ, в т. ч. масок и перчаток;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 "горячих" телефонах для вызова врача и для получения необходимых консультаций;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об официальных информационных ресурсах (сайты </w:t>
      </w:r>
      <w:hyperlink r:id="rId11" w:history="1">
        <w:r w:rsidRPr="005B0B0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Всемирной организации</w:t>
        </w:r>
      </w:hyperlink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здравоохранения, органов исполнительной власти субъектов Российской Федерации, территориальных органов Роспотребнадзора);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об ответственности за распространение ложной информации.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Довести до сведения всех без исключения работников, включая лиц, работающих по совместительству, и дистанционных работников </w:t>
      </w:r>
      <w:hyperlink r:id="rId12" w:history="1">
        <w:r w:rsidRPr="005B0B0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Инструкцию</w:t>
        </w:r>
      </w:hyperlink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мерах по профилактике новой </w:t>
      </w: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коронавирусной инфекции (2019-nCoV) [</w:t>
      </w:r>
      <w:r w:rsidRPr="005B0B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указать порядок ознакомления работников с инструкцией, например, 1) направление электронного сообщения по адресу электронной почты; 2) размещение на сайте организации в информационно-телекоммуникационной сети "Интернет"</w:t>
      </w: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].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Указанная </w:t>
      </w:r>
      <w:hyperlink r:id="rId13" w:history="1">
        <w:r w:rsidRPr="005B0B0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Инструкция</w:t>
        </w:r>
      </w:hyperlink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 особого распоряжения должна быть доступна для ознакомления работниками в помещении организации [</w:t>
      </w:r>
      <w:r w:rsidRPr="005B0B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указать места размещения текста Инструкции</w:t>
      </w: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].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2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Оказывать работникам содействие в обеспечении и осуществлять контроль соблюдения режима самоизоляции на дому на установленный срок (14 дней) при возвращении из стран, где зарегистрированы случаи коронавирусной инфекции (2019-nCoV).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"/>
      <w:bookmarkEnd w:id="1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Обеспечить работникам в организации (на предприятии) возможность обработки рук кожными антисептиками, предназначенными для этих целей с установлением контроля за соблюдением этой гигиенической процедуры.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4"/>
      <w:bookmarkEnd w:id="2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Осуществлять контроль температуры тела работников при входе работников в организацию (предприятие) с применением аппаратов для измерения температуры тела бесконтактным или контактным способом с обязательным отстранением от нахождения на рабочем месте лиц с повышенной температурой тела и с признаками инфекционного заболевания, опрос и осмотр работников на признаки респираторных заболеваний, с термометрией в течение рабочего дня (периодичность 1 раз в 4 часа).</w:t>
      </w:r>
    </w:p>
    <w:bookmarkEnd w:id="3"/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Данные по контролю температуры и иные сведения о состоянии здоровья работников, свидетельствующие о возможности выполнения работником трудовых функций, заносятся в Журнал контроля температуры тела работников с целью предотвращения распространения новой коронавирусной инфекции (2019-nCoV).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5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Проводить опрос с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Федерации. Осуществлять контроль вызова работником врача для оказания первичной медицинской помощи заболевшему на дому.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6"/>
      <w:bookmarkEnd w:id="4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Запретить работникам прием пищи на рабочих местах, пищу принимать только в специально отведенной комнате приема пищи.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7"/>
      <w:bookmarkEnd w:id="5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Отделу по административно-хозяйственной части:</w:t>
      </w:r>
    </w:p>
    <w:bookmarkEnd w:id="6"/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осуществлять ежедневную (ежесменную) влажную уборку производственных, служебных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спинок стульев работников, оргтехники), мест общего пользования (комнаты приема пищи, отдыха, туалетных комнат, комнаты и оборудования для занятия спортом и т. п.), во всех помещениях - с кратностью обработки каждые 2-4 часа;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применять меры по регулярному обеззараживанию воздуха в рабочих помещениях с применением бактерицидных ламп, рециркуляторов воздуха (по возможности).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5B0B0A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ГАРАНТ: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</w:pPr>
      <w:r w:rsidRPr="005B0B0A">
        <w:rPr>
          <w:rFonts w:ascii="Times New Roman CYR" w:eastAsiaTheme="minorEastAsia" w:hAnsi="Times New Roman CYR" w:cs="Times New Roman CYR"/>
          <w:color w:val="353842"/>
          <w:sz w:val="24"/>
          <w:szCs w:val="24"/>
          <w:lang w:eastAsia="ru-RU"/>
        </w:rPr>
        <w:t xml:space="preserve"> </w:t>
      </w:r>
      <w:r w:rsidRPr="005B0B0A">
        <w:rPr>
          <w:rFonts w:ascii="Times New Roman CYR" w:eastAsiaTheme="minorEastAsia" w:hAnsi="Times New Roman CYR" w:cs="Times New Roman CYR"/>
          <w:color w:val="353842"/>
          <w:sz w:val="24"/>
          <w:szCs w:val="24"/>
          <w:shd w:val="clear" w:color="auto" w:fill="F0F0F0"/>
          <w:lang w:eastAsia="ru-RU"/>
        </w:rPr>
        <w:t>Примечание. На промышленных предприятиях: необходимо уделить повышенное внимание к функционированию систем вентиляции и пылеподавления, обеспечению предельно допустимых концентраций пыли и вредных веществ в воздухе рабочей зоны, механизации, автоматизации технологических процессов, максимальному сокращению контакта работающих с промышленными аэрозолями, парами, газами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8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8. Заведующему по административно-хозяйственной части:</w:t>
      </w:r>
    </w:p>
    <w:bookmarkEnd w:id="7"/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обеспечивать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обеспечивать работников на рабочих местах запасом одноразовых масок (исходя из продолжительности рабочей смены и смены масок не реже 1 раза в 3 часа), а также </w:t>
      </w: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дезинфицирующих салфеток, кожных антисептиков для обработки рук, дезинфицирующих средств, перчаток;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контролировать использование указанных средств;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выделить помещение для приема пищи работниками с раковиной для мытья рук (подводкой горячей и холодной воды) и дозатором для обработки рук кожным антисептиком, обеспечив его ежедневную уборку с помощью дезинфицирующих средств;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организовать посещение столовой коллективами цехов, участков, отделов в строго определенное время по утвержденному графику.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9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9. Руководителям отделов:</w:t>
      </w:r>
    </w:p>
    <w:bookmarkEnd w:id="8"/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предоставлять списки лиц, находящихся в режиме самоизоляции на дому;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предоставлять списки лиц, оформивших листки нетрудоспособности в связи с симптомами респираторной инфекции;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предоставлять списки лиц, переведенных на дистанционный режим работы;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спланировать разделение рабочих потоков и разобщение коллектива - [</w:t>
      </w:r>
      <w:r w:rsidRPr="005B0B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размещение сотрудников на разных этажах, в отдельных кабинетах, организация работы в несколько смен</w:t>
      </w: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]. Ограничить контакты между коллективами отдельных цехов, участков, отделов и функциональных рабочих групп, не связанных общими задачами и производственными процессами (принцип групповой ячейки);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выделить сотрудников, отвечающих за перемещение материалов, изделий и документов между цехами, участками, отделами, и обеспечить их средствами защиты органов дыхания и перчатками.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10. Бухгалтерии подготовить план о порядке финансирования мер, принимаемых с целью предотвращения распространения новой коронавирусной инфекции (2019-nCoV).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1"/>
      <w:bookmarkEnd w:id="9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11. Ограничить или отменить:</w:t>
      </w:r>
    </w:p>
    <w:bookmarkEnd w:id="10"/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любые корпоративные мероприятия в коллективах, участие работников в иных массовых мероприятиях на период эпиднеблагополучия;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проведение очных совещаний (внедрить преимущественно электронное взаимодействие, а также использование телефонной связи и видео-конференц-связи для передачи информации;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перемещение работников в обеденный перерыв и во время перерывов на отдых: выход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2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12. Преимущественно переводить работников на дистанционную форму работы, с соблюдением режима самоизоляции. В том числе, временному отстранению от работы или переводу на дистанционную форму работы подлежат лица из групп риска, к которым относятся лица старше 65 лет, а также имеющие хронические заболевания, сниженный иммунитет, беременные женщины. При необходимости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 на дому.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3"/>
      <w:bookmarkEnd w:id="11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13. Для выполнения трудовых обязанностей за пределами служебного помещения и при выполнении работы разъездного характера необходимо обеспечивать работников служебным транспортом (по возможности).</w:t>
      </w:r>
    </w:p>
    <w:bookmarkEnd w:id="12"/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Ответственным за распределение и предоставление служебных транспортных средств назначить [</w:t>
      </w:r>
      <w:r w:rsidRPr="005B0B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должность, Ф. И. О.</w:t>
      </w: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].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4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14. С целью минимизации контактов, для лиц, у которых отсутствует личный транспорт, организовать доставку на работу (и с работы) транспортом предприятия, со сбором (высадкой) в определенных точках населенного пункта.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15"/>
      <w:bookmarkEnd w:id="13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15. Проводить периодическую дезинфекцию транспортных средств, которыми осуществляется доставка работников, в соответствии с установленными правилами (</w:t>
      </w:r>
      <w:hyperlink r:id="rId14" w:history="1">
        <w:r w:rsidRPr="005B0B0A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Письмо</w:t>
        </w:r>
      </w:hyperlink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Роспотребнадзора от 13.02.2020 N 02/2120-2020-32).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6"/>
      <w:bookmarkEnd w:id="14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16. Для предотвращения одновременного скопления большого количества людей на входе/выходе (в т. ч. на проходных):</w:t>
      </w:r>
    </w:p>
    <w:bookmarkEnd w:id="15"/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упростить процедуру идентификации работников на КПП (использовать автоматические устройства с магнитными картами, исключающие визуальную проверку документов);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при прохождении пропускных пунктов рекомендуется обеспечить соблюдение дистанции между гражданами не менее полутора метров; нанести соответствующую сигнальную разметку на полу помещения пропускного пункта и на подходе к нему;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разделить начало и окончание рабочих смен на несколько последовательных периодов; периоды между началом/окончанием разных смен должны быть достаточными для прохождения всех работников смены через КПП без очереди;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разделить входы на территорию и в здания для работников разных производственных подразделений, не контактирующих в течение смены.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7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17. В местах, где возможно скопление людей (производственные помещения, столовые и др.), обеспечить соблюдение дистанции между гражданами не менее полутора метров, нанести соответствующую сигнальную разметку.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8"/>
      <w:bookmarkEnd w:id="16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18. Исключить доступ на предприятие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9"/>
      <w:bookmarkEnd w:id="17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19. Организовать работу курьерской службы и прием корреспонденции бесконтактным способом (выделение специальных мест и устройств приема и выдачи корреспонденции) с соблюдением режима дезинфекции.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20"/>
      <w:bookmarkEnd w:id="18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20. Обеспечить прохождение предварительных и периодических медицинских осмотров в установленном порядке. При организации медицинских осмотров и выборе медицинской организации предпочтение отдавать медицинским организациям, имеющим возможность организации мобильных медицинских комплексов, с выездом на предприятие.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21"/>
      <w:bookmarkEnd w:id="19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21.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22"/>
      <w:bookmarkEnd w:id="20"/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22. Контроль за исполнением приказа возлагаю на [</w:t>
      </w:r>
      <w:r w:rsidRPr="005B0B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должность, Ф. И. О.</w:t>
      </w: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]/оставляю за собой.</w:t>
      </w:r>
    </w:p>
    <w:bookmarkEnd w:id="21"/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Отчет о рабочей ситуации предоставлять [</w:t>
      </w:r>
      <w:r w:rsidRPr="005B0B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указать периодичность</w:t>
      </w: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].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[</w:t>
      </w:r>
      <w:r w:rsidRPr="005B0B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должность, подпись, инициалы, фамилия руководителя</w:t>
      </w: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]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приказом ознакомлены: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[</w:t>
      </w:r>
      <w:r w:rsidRPr="005B0B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должность, подпись, инициалы, фамилия</w:t>
      </w: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]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[</w:t>
      </w:r>
      <w:r w:rsidRPr="005B0B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должность, подпись, инициалы, фамилия</w:t>
      </w: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]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[</w:t>
      </w:r>
      <w:r w:rsidRPr="005B0B0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должность, подпись, инициалы, фамилия</w:t>
      </w:r>
      <w:r w:rsidRPr="005B0B0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]</w:t>
      </w:r>
    </w:p>
    <w:p w:rsidR="005B0B0A" w:rsidRPr="005B0B0A" w:rsidRDefault="005B0B0A" w:rsidP="005B0B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C60AF6" w:rsidRDefault="00C60AF6">
      <w:bookmarkStart w:id="22" w:name="_GoBack"/>
      <w:bookmarkEnd w:id="22"/>
    </w:p>
    <w:sectPr w:rsidR="00C60AF6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B0B0A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13.06.2020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B0B0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B0B0A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B0B0A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Примерная форма приказа о мерах по предотвращению распространения новой коронавирусной инфекции…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8C"/>
    <w:rsid w:val="00351167"/>
    <w:rsid w:val="005B0B0A"/>
    <w:rsid w:val="00C60AF6"/>
    <w:rsid w:val="00E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5641F-75F0-48BD-9526-F9FD94CA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3735400/1000" TargetMode="External"/><Relationship Id="rId13" Type="http://schemas.openxmlformats.org/officeDocument/2006/relationships/hyperlink" Target="http://ivo.garant.ru/document/redirect/55732984/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/redirect/12115118/0" TargetMode="External"/><Relationship Id="rId12" Type="http://schemas.openxmlformats.org/officeDocument/2006/relationships/hyperlink" Target="http://ivo.garant.ru/document/redirect/55732984/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0107960/0" TargetMode="External"/><Relationship Id="rId11" Type="http://schemas.openxmlformats.org/officeDocument/2006/relationships/hyperlink" Target="http://ivo.garant.ru/document/redirect/5225100/267464705" TargetMode="External"/><Relationship Id="rId5" Type="http://schemas.openxmlformats.org/officeDocument/2006/relationships/hyperlink" Target="http://ivo.garant.ru/document/redirect/77467107/0" TargetMode="External"/><Relationship Id="rId15" Type="http://schemas.openxmlformats.org/officeDocument/2006/relationships/header" Target="header1.xml"/><Relationship Id="rId10" Type="http://schemas.openxmlformats.org/officeDocument/2006/relationships/hyperlink" Target="http://ivo.garant.ru/document/redirect/73928983/0" TargetMode="External"/><Relationship Id="rId4" Type="http://schemas.openxmlformats.org/officeDocument/2006/relationships/hyperlink" Target="http://ivo.garant.ru/document/redirect/55732986/0" TargetMode="External"/><Relationship Id="rId9" Type="http://schemas.openxmlformats.org/officeDocument/2006/relationships/hyperlink" Target="http://ivo.garant.ru/document/redirect/73867056/1000" TargetMode="External"/><Relationship Id="rId14" Type="http://schemas.openxmlformats.org/officeDocument/2006/relationships/hyperlink" Target="http://ivo.garant.ru/document/redirect/7367383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1961</Words>
  <Characters>11181</Characters>
  <Application>Microsoft Office Word</Application>
  <DocSecurity>0</DocSecurity>
  <Lines>93</Lines>
  <Paragraphs>26</Paragraphs>
  <ScaleCrop>false</ScaleCrop>
  <Company/>
  <LinksUpToDate>false</LinksUpToDate>
  <CharactersWithSpaces>13116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2020-06-13T16:05:00Z</dcterms:created>
  <dcterms:modified xsi:type="dcterms:W3CDTF">2020-06-13T16:06:00Z</dcterms:modified>
</cp:coreProperties>
</file>